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239" w:rsidRPr="00E87239" w:rsidRDefault="00E87239" w:rsidP="00E87239">
      <w:pPr>
        <w:spacing w:after="0" w:line="240" w:lineRule="exact"/>
        <w:ind w:left="893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8723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Приложение № 1</w:t>
      </w:r>
    </w:p>
    <w:p w:rsidR="00E87239" w:rsidRPr="00E87239" w:rsidRDefault="00E87239" w:rsidP="00E87239">
      <w:pPr>
        <w:spacing w:after="0" w:line="240" w:lineRule="exact"/>
        <w:ind w:left="893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8723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 постановлению администрации</w:t>
      </w:r>
    </w:p>
    <w:p w:rsidR="00E87239" w:rsidRPr="00E87239" w:rsidRDefault="00E87239" w:rsidP="00E87239">
      <w:pPr>
        <w:spacing w:after="0" w:line="240" w:lineRule="exact"/>
        <w:ind w:left="893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8723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Шпаковского муниципального округа</w:t>
      </w:r>
    </w:p>
    <w:p w:rsidR="00E87239" w:rsidRPr="00E87239" w:rsidRDefault="00E87239" w:rsidP="00E87239">
      <w:pPr>
        <w:spacing w:after="0" w:line="240" w:lineRule="exact"/>
        <w:ind w:left="893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8723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Ставропольского края</w:t>
      </w:r>
    </w:p>
    <w:p w:rsidR="00E87239" w:rsidRPr="00E87239" w:rsidRDefault="005F0404" w:rsidP="005F0404">
      <w:pPr>
        <w:spacing w:after="0" w:line="240" w:lineRule="exact"/>
        <w:ind w:left="893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от 28 апреля 2021 г. № 488</w:t>
      </w:r>
      <w:bookmarkStart w:id="0" w:name="_GoBack"/>
      <w:bookmarkEnd w:id="0"/>
    </w:p>
    <w:p w:rsidR="00E87239" w:rsidRPr="00E87239" w:rsidRDefault="00E87239" w:rsidP="00E87239">
      <w:pPr>
        <w:spacing w:after="0" w:line="240" w:lineRule="exact"/>
        <w:ind w:left="8930"/>
        <w:jc w:val="righ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E87239" w:rsidRPr="00E87239" w:rsidRDefault="00E87239" w:rsidP="00E87239">
      <w:pPr>
        <w:spacing w:after="0" w:line="240" w:lineRule="exact"/>
        <w:ind w:left="8930"/>
        <w:jc w:val="righ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E87239" w:rsidRPr="00E87239" w:rsidRDefault="00E87239" w:rsidP="00E87239">
      <w:pPr>
        <w:spacing w:after="0" w:line="240" w:lineRule="exact"/>
        <w:ind w:left="893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8723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Приложение № 3</w:t>
      </w:r>
    </w:p>
    <w:p w:rsidR="00E87239" w:rsidRPr="00E87239" w:rsidRDefault="00E87239" w:rsidP="00E87239">
      <w:pPr>
        <w:spacing w:after="0" w:line="240" w:lineRule="exact"/>
        <w:ind w:left="893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8723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 муниципальной программе</w:t>
      </w:r>
    </w:p>
    <w:p w:rsidR="00E87239" w:rsidRPr="00E87239" w:rsidRDefault="00E87239" w:rsidP="00E87239">
      <w:pPr>
        <w:spacing w:after="0" w:line="240" w:lineRule="exact"/>
        <w:ind w:left="893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8723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Шпаковского муниципального округа</w:t>
      </w:r>
    </w:p>
    <w:p w:rsidR="00E87239" w:rsidRPr="00E87239" w:rsidRDefault="00E87239" w:rsidP="00E87239">
      <w:pPr>
        <w:spacing w:after="0" w:line="240" w:lineRule="exact"/>
        <w:ind w:left="893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8723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Ставропольского края «Развитие культуры</w:t>
      </w:r>
    </w:p>
    <w:p w:rsidR="0013379E" w:rsidRPr="00E87239" w:rsidRDefault="00E87239" w:rsidP="00E87239">
      <w:pPr>
        <w:spacing w:after="0" w:line="240" w:lineRule="exact"/>
        <w:ind w:left="893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8723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 реализация молодежной политики»</w:t>
      </w:r>
    </w:p>
    <w:p w:rsidR="00E87239" w:rsidRDefault="00E87239" w:rsidP="00E87239">
      <w:pPr>
        <w:ind w:left="893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7239" w:rsidRDefault="00E87239" w:rsidP="00E87239">
      <w:pPr>
        <w:ind w:left="893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7239" w:rsidRDefault="00E87239" w:rsidP="00E87239">
      <w:pPr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8723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РЕСУРСНОЕ ОБЕСПЕЧЕНИЕ </w:t>
      </w:r>
    </w:p>
    <w:p w:rsidR="00E87239" w:rsidRPr="00E87239" w:rsidRDefault="00E87239" w:rsidP="00E87239">
      <w:pPr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E87239" w:rsidRDefault="00E87239" w:rsidP="00E87239">
      <w:pPr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8723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реализации муниципальной программы Шпаковского муниципального округа Ставропольского края </w:t>
      </w:r>
      <w:r w:rsidRPr="00E8723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br/>
        <w:t>«Развитие культуры и реализация молодежной политики»</w:t>
      </w:r>
    </w:p>
    <w:p w:rsidR="00E87239" w:rsidRDefault="00E87239" w:rsidP="00E87239">
      <w:pPr>
        <w:spacing w:after="0" w:line="240" w:lineRule="exact"/>
        <w:jc w:val="center"/>
        <w:rPr>
          <w:sz w:val="24"/>
        </w:rPr>
      </w:pPr>
    </w:p>
    <w:p w:rsidR="00E87239" w:rsidRPr="00E87239" w:rsidRDefault="00E87239" w:rsidP="00E87239">
      <w:pPr>
        <w:spacing w:after="0" w:line="240" w:lineRule="exact"/>
        <w:jc w:val="center"/>
        <w:rPr>
          <w:sz w:val="24"/>
        </w:rPr>
      </w:pPr>
    </w:p>
    <w:tbl>
      <w:tblPr>
        <w:tblW w:w="14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920"/>
        <w:gridCol w:w="2080"/>
        <w:gridCol w:w="2080"/>
        <w:gridCol w:w="2160"/>
        <w:gridCol w:w="1340"/>
        <w:gridCol w:w="1220"/>
        <w:gridCol w:w="1240"/>
        <w:gridCol w:w="1220"/>
      </w:tblGrid>
      <w:tr w:rsidR="00E87239" w:rsidRPr="00E87239" w:rsidTr="005030CA">
        <w:trPr>
          <w:trHeight w:val="20"/>
        </w:trPr>
        <w:tc>
          <w:tcPr>
            <w:tcW w:w="540" w:type="dxa"/>
            <w:vMerge w:val="restart"/>
            <w:shd w:val="clear" w:color="auto" w:fill="auto"/>
            <w:hideMark/>
          </w:tcPr>
          <w:p w:rsidR="00E87239" w:rsidRPr="00E87239" w:rsidRDefault="00E87239" w:rsidP="005030C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20" w:type="dxa"/>
            <w:vMerge w:val="restart"/>
            <w:shd w:val="clear" w:color="auto" w:fill="auto"/>
            <w:hideMark/>
          </w:tcPr>
          <w:p w:rsidR="00E87239" w:rsidRPr="00E87239" w:rsidRDefault="00E87239" w:rsidP="005030C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основного мероприятия (мероприятия)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(подпрограммы)</w:t>
            </w:r>
          </w:p>
        </w:tc>
        <w:tc>
          <w:tcPr>
            <w:tcW w:w="2080" w:type="dxa"/>
            <w:vMerge w:val="restart"/>
            <w:shd w:val="clear" w:color="auto" w:fill="auto"/>
            <w:hideMark/>
          </w:tcPr>
          <w:p w:rsidR="00E87239" w:rsidRPr="00E87239" w:rsidRDefault="00E87239" w:rsidP="005030C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</w:t>
            </w: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Исполнитель</w:t>
            </w:r>
          </w:p>
        </w:tc>
        <w:tc>
          <w:tcPr>
            <w:tcW w:w="2080" w:type="dxa"/>
            <w:vMerge w:val="restart"/>
            <w:shd w:val="clear" w:color="auto" w:fill="auto"/>
            <w:hideMark/>
          </w:tcPr>
          <w:p w:rsidR="00E87239" w:rsidRPr="00E87239" w:rsidRDefault="00E87239" w:rsidP="005030C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2160" w:type="dxa"/>
            <w:vMerge w:val="restart"/>
            <w:shd w:val="clear" w:color="auto" w:fill="auto"/>
            <w:hideMark/>
          </w:tcPr>
          <w:p w:rsidR="00E87239" w:rsidRPr="00E87239" w:rsidRDefault="00E87239" w:rsidP="005030C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ресурсного обеспечения</w:t>
            </w:r>
          </w:p>
        </w:tc>
        <w:tc>
          <w:tcPr>
            <w:tcW w:w="5020" w:type="dxa"/>
            <w:gridSpan w:val="4"/>
            <w:shd w:val="clear" w:color="auto" w:fill="auto"/>
            <w:hideMark/>
          </w:tcPr>
          <w:p w:rsidR="00E87239" w:rsidRPr="00E87239" w:rsidRDefault="00E87239" w:rsidP="005030C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Прогнозируемый объем финансирования</w:t>
            </w: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(тыс. руб.)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5030C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5030C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5030C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5030C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hideMark/>
          </w:tcPr>
          <w:p w:rsidR="00E87239" w:rsidRPr="00E87239" w:rsidRDefault="00E87239" w:rsidP="005030C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hideMark/>
          </w:tcPr>
          <w:p w:rsidR="00E87239" w:rsidRPr="00E87239" w:rsidRDefault="00E87239" w:rsidP="005030C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5030C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E87239" w:rsidRPr="00E87239" w:rsidRDefault="00E87239" w:rsidP="005030C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5030C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E87239" w:rsidRPr="00E87239" w:rsidRDefault="00E87239" w:rsidP="005030C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0" w:type="dxa"/>
            <w:shd w:val="clear" w:color="auto" w:fill="auto"/>
            <w:hideMark/>
          </w:tcPr>
          <w:p w:rsidR="00E87239" w:rsidRPr="00E87239" w:rsidRDefault="00E87239" w:rsidP="005030C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0" w:type="dxa"/>
            <w:shd w:val="clear" w:color="auto" w:fill="auto"/>
            <w:hideMark/>
          </w:tcPr>
          <w:p w:rsidR="00E87239" w:rsidRPr="00E87239" w:rsidRDefault="00E87239" w:rsidP="005030C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0" w:type="dxa"/>
            <w:shd w:val="clear" w:color="auto" w:fill="auto"/>
            <w:hideMark/>
          </w:tcPr>
          <w:p w:rsidR="00E87239" w:rsidRPr="00E87239" w:rsidRDefault="00E87239" w:rsidP="005030C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5030C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40" w:type="dxa"/>
            <w:shd w:val="clear" w:color="auto" w:fill="auto"/>
            <w:noWrap/>
            <w:hideMark/>
          </w:tcPr>
          <w:p w:rsidR="00E87239" w:rsidRPr="00E87239" w:rsidRDefault="00E87239" w:rsidP="005030C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5030C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E87239" w:rsidRPr="00E87239" w:rsidRDefault="00E87239" w:rsidP="005030C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5030C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87239" w:rsidRPr="00E87239" w:rsidTr="005030CA">
        <w:trPr>
          <w:trHeight w:val="20"/>
        </w:trPr>
        <w:tc>
          <w:tcPr>
            <w:tcW w:w="14800" w:type="dxa"/>
            <w:gridSpan w:val="9"/>
            <w:shd w:val="clear" w:color="auto" w:fill="auto"/>
            <w:hideMark/>
          </w:tcPr>
          <w:p w:rsidR="00E87239" w:rsidRDefault="00E87239" w:rsidP="005030C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сферы культуры,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скусства  и молодежной политики»</w:t>
            </w:r>
          </w:p>
          <w:p w:rsidR="006A18E0" w:rsidRPr="00E87239" w:rsidRDefault="006A18E0" w:rsidP="005030C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20" w:type="dxa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мероприятие: реализация дополнительных образовательных программ и дополнительных предпрофессиональных общеобразовательных </w:t>
            </w: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 в области искусства</w:t>
            </w:r>
          </w:p>
        </w:tc>
        <w:tc>
          <w:tcPr>
            <w:tcW w:w="2080" w:type="dxa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комитет по культуре и туризму администрации Шпаковского муниципального округа Ставропольского </w:t>
            </w: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края (далее </w:t>
            </w:r>
            <w:proofErr w:type="gramStart"/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–к</w:t>
            </w:r>
            <w:proofErr w:type="gramEnd"/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омитет по культуре и туризму)</w:t>
            </w:r>
          </w:p>
        </w:tc>
        <w:tc>
          <w:tcPr>
            <w:tcW w:w="2080" w:type="dxa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комитет по культуре и туризму администрации Шпаковского муниципального округа Ставропольского </w:t>
            </w: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края (далее </w:t>
            </w:r>
            <w:proofErr w:type="gramStart"/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–к</w:t>
            </w:r>
            <w:proofErr w:type="gramEnd"/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омитет по   культуре и туризму)</w:t>
            </w: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3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106 703,41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36 104,55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35 299,43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35 299,43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3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13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106 703,41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36 104,55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35 299,43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35 299,43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средства бюджетов государственных </w:t>
            </w: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внебюджетных фондов</w:t>
            </w:r>
          </w:p>
        </w:tc>
        <w:tc>
          <w:tcPr>
            <w:tcW w:w="13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1средства внебюджетных источников</w:t>
            </w:r>
          </w:p>
        </w:tc>
        <w:tc>
          <w:tcPr>
            <w:tcW w:w="13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20" w:type="dxa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мероприятие: реализация регионального проекта </w:t>
            </w:r>
            <w:r w:rsidR="00503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Культурная среда</w:t>
            </w:r>
            <w:r w:rsidR="00503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Государственная </w:t>
            </w: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2080" w:type="dxa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 и туризму</w:t>
            </w:r>
          </w:p>
        </w:tc>
        <w:tc>
          <w:tcPr>
            <w:tcW w:w="2080" w:type="dxa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 и туризму</w:t>
            </w: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5 117,99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000000" w:fill="FFFFFF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5 117,99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3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4 861,99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4 861,99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256,00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256,00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1средства внебюджетных источников</w:t>
            </w:r>
          </w:p>
        </w:tc>
        <w:tc>
          <w:tcPr>
            <w:tcW w:w="13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20" w:type="dxa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</w:t>
            </w: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реализация молодёжной политики в Шпаковском муниципальном округе</w:t>
            </w:r>
          </w:p>
        </w:tc>
        <w:tc>
          <w:tcPr>
            <w:tcW w:w="2080" w:type="dxa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по культуре и туризму  </w:t>
            </w:r>
          </w:p>
        </w:tc>
        <w:tc>
          <w:tcPr>
            <w:tcW w:w="2080" w:type="dxa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по культуре и туризму  </w:t>
            </w: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11 158,81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4 405,85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3 376,48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3 376,48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3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11 158,81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4 405,85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3 376,48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3 376,48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1средства внебюджетных </w:t>
            </w: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источников</w:t>
            </w:r>
          </w:p>
        </w:tc>
        <w:tc>
          <w:tcPr>
            <w:tcW w:w="13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920" w:type="dxa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</w:t>
            </w: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реализация методического, информационного, аналитического обеспечения и координация сохранения нематериального культурного наследия</w:t>
            </w:r>
          </w:p>
        </w:tc>
        <w:tc>
          <w:tcPr>
            <w:tcW w:w="2080" w:type="dxa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по культуре и туризму  </w:t>
            </w:r>
          </w:p>
        </w:tc>
        <w:tc>
          <w:tcPr>
            <w:tcW w:w="2080" w:type="dxa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по культуре и туризму  </w:t>
            </w: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8 621,37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2 873,79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2 873,79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2 873,79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3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8 621,37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2 873,79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2 873,79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2 873,79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1средства внебюджетных источников</w:t>
            </w:r>
          </w:p>
        </w:tc>
        <w:tc>
          <w:tcPr>
            <w:tcW w:w="13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 w:val="restart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20" w:type="dxa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</w:t>
            </w: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расходы на обеспечение деятельности (оказание услуг) учреждений культуры</w:t>
            </w:r>
          </w:p>
        </w:tc>
        <w:tc>
          <w:tcPr>
            <w:tcW w:w="2080" w:type="dxa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по культуре и туризму  </w:t>
            </w:r>
          </w:p>
        </w:tc>
        <w:tc>
          <w:tcPr>
            <w:tcW w:w="2080" w:type="dxa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по культуре и туризму  </w:t>
            </w: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213 795,74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73 939,14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69 928,30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69 928,30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213 795,74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73 939,14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69 928,30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69 928,30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1средства внебюджетных источников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 w:val="restart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920" w:type="dxa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мероприятие: </w:t>
            </w:r>
            <w:r w:rsidRPr="00E87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музея</w:t>
            </w:r>
          </w:p>
        </w:tc>
        <w:tc>
          <w:tcPr>
            <w:tcW w:w="2080" w:type="dxa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по культуре и туризму  </w:t>
            </w:r>
          </w:p>
        </w:tc>
        <w:tc>
          <w:tcPr>
            <w:tcW w:w="2080" w:type="dxa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по культуре и туризму  </w:t>
            </w: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8 028,87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2 676,29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2 676,29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2 676,29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8 028,87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2 676,29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2 676,29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2 676,29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1средства </w:t>
            </w: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внебюджетных источников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 w:val="restart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920" w:type="dxa"/>
            <w:vMerge w:val="restart"/>
            <w:shd w:val="clear" w:color="000000" w:fill="FFFFFF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реализация регионального проекта </w:t>
            </w:r>
            <w:r w:rsidR="00503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87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Культурная среда</w:t>
            </w:r>
            <w:r w:rsidR="00503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87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Государственная </w:t>
            </w:r>
            <w:r w:rsidRPr="00E87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поддержка отрасли культуры (создание и модернизация учреждений культурно-досугового типа в сельской местности, включая строительство, реконструкцию и капитальный ремонт зданий учреждений)</w:t>
            </w:r>
          </w:p>
        </w:tc>
        <w:tc>
          <w:tcPr>
            <w:tcW w:w="2080" w:type="dxa"/>
            <w:vMerge w:val="restart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9 563,77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9 563,77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40" w:type="dxa"/>
            <w:shd w:val="clear" w:color="000000" w:fill="FFFFFF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9 085,58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000000" w:fill="FFFFFF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9 085,58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340" w:type="dxa"/>
            <w:shd w:val="clear" w:color="000000" w:fill="FFFFFF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478,19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000000" w:fill="FFFFFF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478,19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40" w:type="dxa"/>
            <w:shd w:val="clear" w:color="000000" w:fill="FFFFFF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000000" w:fill="FFFFFF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1средства внебюджетных источников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7620" w:type="dxa"/>
            <w:gridSpan w:val="4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Подпрограмме 1</w:t>
            </w: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362 989,96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119 999,62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119 272,28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123 718,06</w:t>
            </w:r>
          </w:p>
        </w:tc>
      </w:tr>
      <w:tr w:rsidR="00E87239" w:rsidRPr="00E87239" w:rsidTr="005030CA">
        <w:trPr>
          <w:trHeight w:val="20"/>
        </w:trPr>
        <w:tc>
          <w:tcPr>
            <w:tcW w:w="7620" w:type="dxa"/>
            <w:gridSpan w:val="4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9 085,58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9 085,58</w:t>
            </w:r>
          </w:p>
        </w:tc>
      </w:tr>
      <w:tr w:rsidR="00E87239" w:rsidRPr="00E87239" w:rsidTr="005030CA">
        <w:trPr>
          <w:trHeight w:val="20"/>
        </w:trPr>
        <w:tc>
          <w:tcPr>
            <w:tcW w:w="7620" w:type="dxa"/>
            <w:gridSpan w:val="4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5 340,18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4 861,99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478,19</w:t>
            </w:r>
          </w:p>
        </w:tc>
      </w:tr>
      <w:tr w:rsidR="00E87239" w:rsidRPr="00E87239" w:rsidTr="005030CA">
        <w:trPr>
          <w:trHeight w:val="20"/>
        </w:trPr>
        <w:tc>
          <w:tcPr>
            <w:tcW w:w="7620" w:type="dxa"/>
            <w:gridSpan w:val="4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348 564,20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119 999,62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114 410,29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114 154,29</w:t>
            </w:r>
          </w:p>
        </w:tc>
      </w:tr>
      <w:tr w:rsidR="00E87239" w:rsidRPr="00E87239" w:rsidTr="005030CA">
        <w:trPr>
          <w:trHeight w:val="20"/>
        </w:trPr>
        <w:tc>
          <w:tcPr>
            <w:tcW w:w="7620" w:type="dxa"/>
            <w:gridSpan w:val="4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7620" w:type="dxa"/>
            <w:gridSpan w:val="4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1средства внебюджетных источников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14800" w:type="dxa"/>
            <w:gridSpan w:val="9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503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развитие культуры в Шпаковском муниципальном округе</w:t>
            </w:r>
            <w:r w:rsidR="00503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 w:val="restart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920" w:type="dxa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мероприятие: </w:t>
            </w: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организация культурного обслуживания населения</w:t>
            </w:r>
          </w:p>
        </w:tc>
        <w:tc>
          <w:tcPr>
            <w:tcW w:w="2080" w:type="dxa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по культуре и туризму  </w:t>
            </w:r>
          </w:p>
        </w:tc>
        <w:tc>
          <w:tcPr>
            <w:tcW w:w="2080" w:type="dxa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по культуре и туризму  </w:t>
            </w: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1средства внебюджетных источников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 w:val="restart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920" w:type="dxa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</w:t>
            </w: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развитие библиотечного обслуживания населения</w:t>
            </w:r>
          </w:p>
        </w:tc>
        <w:tc>
          <w:tcPr>
            <w:tcW w:w="2080" w:type="dxa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по культуре и туризму  </w:t>
            </w:r>
          </w:p>
        </w:tc>
        <w:tc>
          <w:tcPr>
            <w:tcW w:w="2080" w:type="dxa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по культуре и туризму  </w:t>
            </w: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1 854,21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618,07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618,07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618,07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691,29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230,43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230,43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230,43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1 162,92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387,64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387,64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387,64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1средства внебюджетных источников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 w:val="restart"/>
            <w:shd w:val="clear" w:color="auto" w:fill="auto"/>
            <w:noWrap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920" w:type="dxa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</w:t>
            </w: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обеспечение деятельности (оказание услуг) библиотек</w:t>
            </w:r>
          </w:p>
        </w:tc>
        <w:tc>
          <w:tcPr>
            <w:tcW w:w="2080" w:type="dxa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по культуре и туризму  </w:t>
            </w:r>
          </w:p>
        </w:tc>
        <w:tc>
          <w:tcPr>
            <w:tcW w:w="2080" w:type="dxa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по культуре и туризму  </w:t>
            </w: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79 878,81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28 606,99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25 635,91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25 635,91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79 878,81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28 606,99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25 635,91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25 635,91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54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1средства внебюджетных источников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7620" w:type="dxa"/>
            <w:gridSpan w:val="4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Подпрограмме 2</w:t>
            </w: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84 733,02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30 225,06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27 253,98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27 253,98</w:t>
            </w:r>
          </w:p>
        </w:tc>
      </w:tr>
      <w:tr w:rsidR="00E87239" w:rsidRPr="00E87239" w:rsidTr="005030CA">
        <w:trPr>
          <w:trHeight w:val="20"/>
        </w:trPr>
        <w:tc>
          <w:tcPr>
            <w:tcW w:w="7620" w:type="dxa"/>
            <w:gridSpan w:val="4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7620" w:type="dxa"/>
            <w:gridSpan w:val="4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691,29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230,43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230,43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230,43</w:t>
            </w:r>
          </w:p>
        </w:tc>
      </w:tr>
      <w:tr w:rsidR="00E87239" w:rsidRPr="00E87239" w:rsidTr="005030CA">
        <w:trPr>
          <w:trHeight w:val="20"/>
        </w:trPr>
        <w:tc>
          <w:tcPr>
            <w:tcW w:w="7620" w:type="dxa"/>
            <w:gridSpan w:val="4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84 041,73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29 994,63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27 023,55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27 023,55</w:t>
            </w:r>
          </w:p>
        </w:tc>
      </w:tr>
      <w:tr w:rsidR="00E87239" w:rsidRPr="00E87239" w:rsidTr="005030CA">
        <w:trPr>
          <w:trHeight w:val="20"/>
        </w:trPr>
        <w:tc>
          <w:tcPr>
            <w:tcW w:w="7620" w:type="dxa"/>
            <w:gridSpan w:val="4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7620" w:type="dxa"/>
            <w:gridSpan w:val="4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1средства внебюджетных источников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7620" w:type="dxa"/>
            <w:gridSpan w:val="4"/>
            <w:vMerge w:val="restart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447 722,98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150 224,68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146 526,26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150 972,04</w:t>
            </w:r>
          </w:p>
        </w:tc>
      </w:tr>
      <w:tr w:rsidR="00E87239" w:rsidRPr="00E87239" w:rsidTr="005030CA">
        <w:trPr>
          <w:trHeight w:val="20"/>
        </w:trPr>
        <w:tc>
          <w:tcPr>
            <w:tcW w:w="7620" w:type="dxa"/>
            <w:gridSpan w:val="4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9 085,58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9 085,58</w:t>
            </w:r>
          </w:p>
        </w:tc>
      </w:tr>
      <w:tr w:rsidR="00E87239" w:rsidRPr="00E87239" w:rsidTr="005030CA">
        <w:trPr>
          <w:trHeight w:val="20"/>
        </w:trPr>
        <w:tc>
          <w:tcPr>
            <w:tcW w:w="7620" w:type="dxa"/>
            <w:gridSpan w:val="4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6 031,47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230,43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5 092,42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708,62</w:t>
            </w:r>
          </w:p>
        </w:tc>
      </w:tr>
      <w:tr w:rsidR="00E87239" w:rsidRPr="00E87239" w:rsidTr="005030CA">
        <w:trPr>
          <w:trHeight w:val="20"/>
        </w:trPr>
        <w:tc>
          <w:tcPr>
            <w:tcW w:w="7620" w:type="dxa"/>
            <w:gridSpan w:val="4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432 605,93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149 994,25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141 433,84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141 177,84</w:t>
            </w:r>
          </w:p>
        </w:tc>
      </w:tr>
      <w:tr w:rsidR="00E87239" w:rsidRPr="00E87239" w:rsidTr="005030CA">
        <w:trPr>
          <w:trHeight w:val="20"/>
        </w:trPr>
        <w:tc>
          <w:tcPr>
            <w:tcW w:w="7620" w:type="dxa"/>
            <w:gridSpan w:val="4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87239" w:rsidRPr="00E87239" w:rsidTr="005030CA">
        <w:trPr>
          <w:trHeight w:val="20"/>
        </w:trPr>
        <w:tc>
          <w:tcPr>
            <w:tcW w:w="7620" w:type="dxa"/>
            <w:gridSpan w:val="4"/>
            <w:vMerge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1средства внебюджетных источников</w:t>
            </w:r>
          </w:p>
        </w:tc>
        <w:tc>
          <w:tcPr>
            <w:tcW w:w="13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shd w:val="clear" w:color="auto" w:fill="auto"/>
            <w:hideMark/>
          </w:tcPr>
          <w:p w:rsidR="00E87239" w:rsidRPr="00E87239" w:rsidRDefault="00E87239" w:rsidP="006A18E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5030CA" w:rsidRDefault="005030CA" w:rsidP="006A18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1средства физических и юридических лиц, в том числе средства бюджетных учреждений, полученные от предпринимательской и иной приносящей доход деятельности.</w:t>
      </w:r>
    </w:p>
    <w:p w:rsidR="005030CA" w:rsidRDefault="005030CA" w:rsidP="005030CA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30CA" w:rsidRDefault="005030CA" w:rsidP="005030CA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18E0" w:rsidRDefault="006A18E0" w:rsidP="005030CA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7239" w:rsidRDefault="006A18E0" w:rsidP="006A18E0">
      <w:pPr>
        <w:spacing w:after="0" w:line="240" w:lineRule="exact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</w:p>
    <w:sectPr w:rsidR="00E87239" w:rsidSect="00E87239">
      <w:headerReference w:type="default" r:id="rId7"/>
      <w:pgSz w:w="16838" w:h="11906" w:orient="landscape"/>
      <w:pgMar w:top="1985" w:right="1134" w:bottom="567" w:left="1134" w:header="113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239" w:rsidRDefault="00E87239" w:rsidP="00E87239">
      <w:pPr>
        <w:spacing w:after="0" w:line="240" w:lineRule="auto"/>
      </w:pPr>
      <w:r>
        <w:separator/>
      </w:r>
    </w:p>
  </w:endnote>
  <w:endnote w:type="continuationSeparator" w:id="0">
    <w:p w:rsidR="00E87239" w:rsidRDefault="00E87239" w:rsidP="00E87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239" w:rsidRDefault="00E87239" w:rsidP="00E87239">
      <w:pPr>
        <w:spacing w:after="0" w:line="240" w:lineRule="auto"/>
      </w:pPr>
      <w:r>
        <w:separator/>
      </w:r>
    </w:p>
  </w:footnote>
  <w:footnote w:type="continuationSeparator" w:id="0">
    <w:p w:rsidR="00E87239" w:rsidRDefault="00E87239" w:rsidP="00E87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4400028"/>
      <w:docPartObj>
        <w:docPartGallery w:val="Page Numbers (Top of Page)"/>
        <w:docPartUnique/>
      </w:docPartObj>
    </w:sdtPr>
    <w:sdtEndPr/>
    <w:sdtContent>
      <w:p w:rsidR="00E87239" w:rsidRDefault="00E8723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404">
          <w:rPr>
            <w:noProof/>
          </w:rPr>
          <w:t>6</w:t>
        </w:r>
        <w:r>
          <w:fldChar w:fldCharType="end"/>
        </w:r>
      </w:p>
    </w:sdtContent>
  </w:sdt>
  <w:p w:rsidR="00E87239" w:rsidRDefault="00E872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239"/>
    <w:rsid w:val="0013379E"/>
    <w:rsid w:val="005030CA"/>
    <w:rsid w:val="005F0404"/>
    <w:rsid w:val="006A18E0"/>
    <w:rsid w:val="00E8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2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239"/>
  </w:style>
  <w:style w:type="paragraph" w:styleId="a5">
    <w:name w:val="footer"/>
    <w:basedOn w:val="a"/>
    <w:link w:val="a6"/>
    <w:uiPriority w:val="99"/>
    <w:unhideWhenUsed/>
    <w:rsid w:val="00E872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239"/>
  </w:style>
  <w:style w:type="paragraph" w:styleId="a7">
    <w:name w:val="Balloon Text"/>
    <w:basedOn w:val="a"/>
    <w:link w:val="a8"/>
    <w:uiPriority w:val="99"/>
    <w:semiHidden/>
    <w:unhideWhenUsed/>
    <w:rsid w:val="006A1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18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2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239"/>
  </w:style>
  <w:style w:type="paragraph" w:styleId="a5">
    <w:name w:val="footer"/>
    <w:basedOn w:val="a"/>
    <w:link w:val="a6"/>
    <w:uiPriority w:val="99"/>
    <w:unhideWhenUsed/>
    <w:rsid w:val="00E872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239"/>
  </w:style>
  <w:style w:type="paragraph" w:styleId="a7">
    <w:name w:val="Balloon Text"/>
    <w:basedOn w:val="a"/>
    <w:link w:val="a8"/>
    <w:uiPriority w:val="99"/>
    <w:semiHidden/>
    <w:unhideWhenUsed/>
    <w:rsid w:val="006A1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18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Князь Александра Николаевна</dc:creator>
  <cp:lastModifiedBy>Селюкова Надежда Николаевна</cp:lastModifiedBy>
  <cp:revision>2</cp:revision>
  <cp:lastPrinted>2021-05-13T07:03:00Z</cp:lastPrinted>
  <dcterms:created xsi:type="dcterms:W3CDTF">2021-05-13T06:36:00Z</dcterms:created>
  <dcterms:modified xsi:type="dcterms:W3CDTF">2021-05-17T09:21:00Z</dcterms:modified>
</cp:coreProperties>
</file>